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1649" w14:textId="77777777" w:rsidR="00D60322" w:rsidRDefault="00D60322" w:rsidP="00D60322">
      <w:pPr>
        <w:jc w:val="center"/>
        <w:rPr>
          <w:rFonts w:ascii="TH SarabunPSK" w:hAnsi="TH SarabunPSK" w:cs="TH SarabunPSK"/>
          <w:sz w:val="24"/>
          <w:szCs w:val="32"/>
        </w:rPr>
      </w:pPr>
      <w:r>
        <w:rPr>
          <w:noProof/>
        </w:rPr>
        <w:drawing>
          <wp:inline distT="0" distB="0" distL="0" distR="0" wp14:anchorId="70D77351" wp14:editId="146FD248">
            <wp:extent cx="3108960" cy="1158875"/>
            <wp:effectExtent l="0" t="0" r="0" b="3175"/>
            <wp:docPr id="4" name="รูปภาพ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EB94C" w14:textId="77777777" w:rsidR="001426A1" w:rsidRDefault="001426A1" w:rsidP="00D60322">
      <w:pPr>
        <w:jc w:val="center"/>
        <w:rPr>
          <w:rFonts w:ascii="TH SarabunPSK" w:hAnsi="TH SarabunPSK" w:cs="TH SarabunPSK"/>
          <w:sz w:val="24"/>
          <w:szCs w:val="32"/>
          <w:cs/>
        </w:rPr>
      </w:pPr>
    </w:p>
    <w:p w14:paraId="45A77D17" w14:textId="77777777" w:rsidR="00000000" w:rsidRPr="001426A1" w:rsidRDefault="00D60322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1426A1">
        <w:rPr>
          <w:rFonts w:ascii="TH SarabunPSK" w:hAnsi="TH SarabunPSK" w:cs="TH SarabunPSK" w:hint="cs"/>
          <w:b/>
          <w:bCs/>
          <w:sz w:val="40"/>
          <w:szCs w:val="48"/>
          <w:cs/>
        </w:rPr>
        <w:t>เกณฑ์การประเมินสำนักงานสีเขียว</w:t>
      </w:r>
    </w:p>
    <w:p w14:paraId="4576A529" w14:textId="77777777" w:rsidR="00D60322" w:rsidRPr="001426A1" w:rsidRDefault="00D60322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1426A1">
        <w:rPr>
          <w:rFonts w:ascii="TH SarabunPSK" w:hAnsi="TH SarabunPSK" w:cs="TH SarabunPSK" w:hint="cs"/>
          <w:b/>
          <w:bCs/>
          <w:sz w:val="40"/>
          <w:szCs w:val="48"/>
          <w:cs/>
        </w:rPr>
        <w:t>หมวดที่ 5 สภาพแวดล้อมและความปลอดภัยในสำนักงาน</w:t>
      </w:r>
    </w:p>
    <w:p w14:paraId="73AAEC82" w14:textId="77777777" w:rsidR="00D60322" w:rsidRPr="001426A1" w:rsidRDefault="00AC386E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>
        <w:rPr>
          <w:rFonts w:ascii="TH SarabunPSK" w:hAnsi="TH SarabunPSK" w:cs="TH SarabunPSK" w:hint="cs"/>
          <w:b/>
          <w:bCs/>
          <w:sz w:val="40"/>
          <w:szCs w:val="48"/>
          <w:cs/>
        </w:rPr>
        <w:t>5.3</w:t>
      </w:r>
      <w:r w:rsidR="00D60322" w:rsidRPr="001426A1">
        <w:rPr>
          <w:rFonts w:ascii="TH SarabunPSK" w:hAnsi="TH SarabunPSK" w:cs="TH SarabunPSK" w:hint="cs"/>
          <w:b/>
          <w:bCs/>
          <w:sz w:val="40"/>
          <w:szCs w:val="4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8"/>
          <w:cs/>
        </w:rPr>
        <w:t>เสียง</w:t>
      </w:r>
    </w:p>
    <w:p w14:paraId="7F403687" w14:textId="77777777" w:rsidR="00D60322" w:rsidRPr="001426A1" w:rsidRDefault="00AC386E" w:rsidP="00D60322">
      <w:pPr>
        <w:jc w:val="center"/>
        <w:rPr>
          <w:rFonts w:ascii="TH SarabunPSK" w:hAnsi="TH SarabunPSK" w:cs="TH SarabunPSK"/>
          <w:b/>
          <w:bCs/>
          <w:sz w:val="40"/>
          <w:szCs w:val="48"/>
          <w:cs/>
        </w:rPr>
      </w:pPr>
      <w:r>
        <w:rPr>
          <w:rFonts w:ascii="TH SarabunPSK" w:hAnsi="TH SarabunPSK" w:cs="TH SarabunPSK" w:hint="cs"/>
          <w:b/>
          <w:bCs/>
          <w:sz w:val="40"/>
          <w:szCs w:val="48"/>
          <w:cs/>
        </w:rPr>
        <w:t>5.3</w:t>
      </w:r>
      <w:r w:rsidR="004A1F00">
        <w:rPr>
          <w:rFonts w:ascii="TH SarabunPSK" w:hAnsi="TH SarabunPSK" w:cs="TH SarabunPSK" w:hint="cs"/>
          <w:b/>
          <w:bCs/>
          <w:sz w:val="40"/>
          <w:szCs w:val="48"/>
          <w:cs/>
        </w:rPr>
        <w:t>.1</w:t>
      </w:r>
      <w:r w:rsidR="00D60322" w:rsidRPr="001426A1">
        <w:rPr>
          <w:rFonts w:ascii="TH SarabunPSK" w:hAnsi="TH SarabunPSK" w:cs="TH SarabunPSK" w:hint="cs"/>
          <w:b/>
          <w:bCs/>
          <w:sz w:val="40"/>
          <w:szCs w:val="4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8"/>
          <w:cs/>
        </w:rPr>
        <w:t>การควบคุมมลพิษทางเสียงภายในสำนักงาน</w:t>
      </w:r>
    </w:p>
    <w:p w14:paraId="5D78CA42" w14:textId="77777777" w:rsidR="00D60322" w:rsidRPr="001426A1" w:rsidRDefault="00000000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hyperlink r:id="rId5" w:history="1">
        <w:r w:rsidR="00D60322" w:rsidRPr="00CE4B1F">
          <w:rPr>
            <w:rStyle w:val="a3"/>
            <w:rFonts w:ascii="TH SarabunPSK" w:hAnsi="TH SarabunPSK" w:cs="TH SarabunPSK" w:hint="cs"/>
            <w:b/>
            <w:bCs/>
            <w:sz w:val="40"/>
            <w:szCs w:val="48"/>
            <w:cs/>
          </w:rPr>
          <w:t>2564</w:t>
        </w:r>
      </w:hyperlink>
    </w:p>
    <w:p w14:paraId="7DF4317F" w14:textId="0EA05F9E" w:rsidR="00D60322" w:rsidRPr="001426A1" w:rsidRDefault="00781419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hyperlink r:id="rId6" w:history="1">
        <w:r w:rsidR="00D60322" w:rsidRPr="00781419">
          <w:rPr>
            <w:rStyle w:val="a3"/>
            <w:rFonts w:ascii="TH SarabunPSK" w:hAnsi="TH SarabunPSK" w:cs="TH SarabunPSK" w:hint="cs"/>
            <w:b/>
            <w:bCs/>
            <w:sz w:val="40"/>
            <w:szCs w:val="48"/>
            <w:cs/>
          </w:rPr>
          <w:t>2565</w:t>
        </w:r>
      </w:hyperlink>
    </w:p>
    <w:p w14:paraId="1C1BC814" w14:textId="77777777" w:rsidR="00D60322" w:rsidRPr="001426A1" w:rsidRDefault="00000000" w:rsidP="00D60322">
      <w:pPr>
        <w:jc w:val="center"/>
        <w:rPr>
          <w:rFonts w:ascii="TH SarabunPSK" w:hAnsi="TH SarabunPSK" w:cs="TH SarabunPSK"/>
          <w:b/>
          <w:bCs/>
          <w:sz w:val="40"/>
          <w:szCs w:val="48"/>
          <w:cs/>
        </w:rPr>
      </w:pPr>
      <w:hyperlink r:id="rId7" w:history="1">
        <w:r w:rsidR="000727B6" w:rsidRPr="000727B6">
          <w:rPr>
            <w:rStyle w:val="a3"/>
            <w:rFonts w:ascii="TH SarabunPSK" w:hAnsi="TH SarabunPSK" w:cs="TH SarabunPSK" w:hint="cs"/>
            <w:b/>
            <w:bCs/>
            <w:sz w:val="40"/>
            <w:szCs w:val="48"/>
            <w:cs/>
          </w:rPr>
          <w:t>2566</w:t>
        </w:r>
      </w:hyperlink>
    </w:p>
    <w:sectPr w:rsidR="00D60322" w:rsidRPr="00142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322"/>
    <w:rsid w:val="000727B6"/>
    <w:rsid w:val="000F0E3C"/>
    <w:rsid w:val="001426A1"/>
    <w:rsid w:val="00332061"/>
    <w:rsid w:val="004524B7"/>
    <w:rsid w:val="00493A2E"/>
    <w:rsid w:val="004A1F00"/>
    <w:rsid w:val="0057298A"/>
    <w:rsid w:val="005B05BD"/>
    <w:rsid w:val="005F1A04"/>
    <w:rsid w:val="00781419"/>
    <w:rsid w:val="00915049"/>
    <w:rsid w:val="00AC386E"/>
    <w:rsid w:val="00BC00C8"/>
    <w:rsid w:val="00CE4B1F"/>
    <w:rsid w:val="00D60322"/>
    <w:rsid w:val="00E0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89AA0"/>
  <w15:chartTrackingRefBased/>
  <w15:docId w15:val="{094BE19D-3236-4A8B-BBE9-57FB9894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7B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27B6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781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sdgreenoffice.mju.ac.th/goverment/25600508142424_psdgreenoffice/Doc_25670119150005_36989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dgreenoffice.mju.ac.th/goverment/25600508142424_psdgreenoffice/Doc_25670119165859_108733.pdf" TargetMode="External"/><Relationship Id="rId5" Type="http://schemas.openxmlformats.org/officeDocument/2006/relationships/hyperlink" Target="https://psdgreenoffice.mju.ac.th/goverment/25600508142424_psdgreenoffice/Doc_25670119150105_405029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TuN TuN</cp:lastModifiedBy>
  <cp:revision>7</cp:revision>
  <dcterms:created xsi:type="dcterms:W3CDTF">2024-01-19T06:01:00Z</dcterms:created>
  <dcterms:modified xsi:type="dcterms:W3CDTF">2024-01-19T09:59:00Z</dcterms:modified>
</cp:coreProperties>
</file>