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322" w:rsidRDefault="00D60322" w:rsidP="00D60322">
      <w:pPr>
        <w:jc w:val="center"/>
        <w:rPr>
          <w:rFonts w:ascii="TH SarabunPSK" w:hAnsi="TH SarabunPSK" w:cs="TH SarabunPSK"/>
          <w:sz w:val="24"/>
          <w:szCs w:val="32"/>
        </w:rPr>
      </w:pPr>
      <w:r>
        <w:rPr>
          <w:noProof/>
        </w:rPr>
        <w:drawing>
          <wp:inline distT="0" distB="0" distL="0" distR="0" wp14:anchorId="62CF9377" wp14:editId="059957BD">
            <wp:extent cx="3108960" cy="1158875"/>
            <wp:effectExtent l="0" t="0" r="0" b="3175"/>
            <wp:docPr id="4" name="รูปภาพ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08960" cy="115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26A1" w:rsidRDefault="001426A1" w:rsidP="00D60322">
      <w:pPr>
        <w:jc w:val="center"/>
        <w:rPr>
          <w:rFonts w:ascii="TH SarabunPSK" w:hAnsi="TH SarabunPSK" w:cs="TH SarabunPSK"/>
          <w:sz w:val="24"/>
          <w:szCs w:val="32"/>
          <w:cs/>
        </w:rPr>
      </w:pPr>
    </w:p>
    <w:p w:rsidR="00594E50" w:rsidRPr="001426A1" w:rsidRDefault="00D60322" w:rsidP="00D6032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  <w:r w:rsidRPr="001426A1">
        <w:rPr>
          <w:rFonts w:ascii="TH SarabunPSK" w:hAnsi="TH SarabunPSK" w:cs="TH SarabunPSK" w:hint="cs"/>
          <w:b/>
          <w:bCs/>
          <w:sz w:val="40"/>
          <w:szCs w:val="48"/>
          <w:cs/>
        </w:rPr>
        <w:t>เกณฑ์การประเมินสำนักงานสีเขียว</w:t>
      </w:r>
    </w:p>
    <w:p w:rsidR="00D60322" w:rsidRPr="001426A1" w:rsidRDefault="00D60322" w:rsidP="00D6032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  <w:r w:rsidRPr="001426A1">
        <w:rPr>
          <w:rFonts w:ascii="TH SarabunPSK" w:hAnsi="TH SarabunPSK" w:cs="TH SarabunPSK" w:hint="cs"/>
          <w:b/>
          <w:bCs/>
          <w:sz w:val="40"/>
          <w:szCs w:val="48"/>
          <w:cs/>
        </w:rPr>
        <w:t>หมวดที่ 5 สภาพแวดล้อมและความปลอดภัยในสำนักงาน</w:t>
      </w:r>
    </w:p>
    <w:p w:rsidR="00D60322" w:rsidRPr="001426A1" w:rsidRDefault="00E51311" w:rsidP="00D6032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  <w:r>
        <w:rPr>
          <w:rFonts w:ascii="TH SarabunPSK" w:hAnsi="TH SarabunPSK" w:cs="TH SarabunPSK" w:hint="cs"/>
          <w:b/>
          <w:bCs/>
          <w:sz w:val="40"/>
          <w:szCs w:val="48"/>
          <w:cs/>
        </w:rPr>
        <w:t>5.5</w:t>
      </w:r>
      <w:r w:rsidR="002213CE">
        <w:rPr>
          <w:rFonts w:ascii="TH SarabunPSK" w:hAnsi="TH SarabunPSK" w:cs="TH SarabunPSK" w:hint="cs"/>
          <w:b/>
          <w:bCs/>
          <w:sz w:val="40"/>
          <w:szCs w:val="48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8"/>
          <w:cs/>
        </w:rPr>
        <w:t>การเตรียมพร้อมต่อสภาวะฉุกเฉิน</w:t>
      </w:r>
    </w:p>
    <w:p w:rsidR="00D60322" w:rsidRPr="001426A1" w:rsidRDefault="00E51311" w:rsidP="00D60322">
      <w:pPr>
        <w:jc w:val="center"/>
        <w:rPr>
          <w:rFonts w:ascii="TH SarabunPSK" w:hAnsi="TH SarabunPSK" w:cs="TH SarabunPSK"/>
          <w:b/>
          <w:bCs/>
          <w:sz w:val="40"/>
          <w:szCs w:val="48"/>
          <w:cs/>
        </w:rPr>
      </w:pPr>
      <w:r>
        <w:rPr>
          <w:rFonts w:ascii="TH SarabunPSK" w:hAnsi="TH SarabunPSK" w:cs="TH SarabunPSK" w:hint="cs"/>
          <w:b/>
          <w:bCs/>
          <w:sz w:val="40"/>
          <w:szCs w:val="48"/>
          <w:cs/>
        </w:rPr>
        <w:t>5.5.1</w:t>
      </w:r>
      <w:r w:rsidR="00D60322" w:rsidRPr="001426A1">
        <w:rPr>
          <w:rFonts w:ascii="TH SarabunPSK" w:hAnsi="TH SarabunPSK" w:cs="TH SarabunPSK" w:hint="cs"/>
          <w:b/>
          <w:bCs/>
          <w:sz w:val="40"/>
          <w:szCs w:val="48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8"/>
          <w:cs/>
        </w:rPr>
        <w:t>การอบรมฝึกซ้อมดับเพลิงและอพยพหนีไฟ</w:t>
      </w:r>
      <w:r w:rsidR="002213CE">
        <w:rPr>
          <w:rFonts w:ascii="TH SarabunPSK" w:hAnsi="TH SarabunPSK" w:cs="TH SarabunPSK" w:hint="cs"/>
          <w:b/>
          <w:bCs/>
          <w:sz w:val="40"/>
          <w:szCs w:val="48"/>
          <w:cs/>
        </w:rPr>
        <w:t xml:space="preserve"> </w:t>
      </w:r>
    </w:p>
    <w:p w:rsidR="00D60322" w:rsidRPr="001426A1" w:rsidRDefault="00D60322" w:rsidP="00D6032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  <w:r w:rsidRPr="00E51311">
        <w:rPr>
          <w:rFonts w:ascii="TH SarabunPSK" w:hAnsi="TH SarabunPSK" w:cs="TH SarabunPSK" w:hint="cs"/>
          <w:b/>
          <w:bCs/>
          <w:sz w:val="40"/>
          <w:szCs w:val="48"/>
          <w:cs/>
        </w:rPr>
        <w:t>25</w:t>
      </w:r>
      <w:r w:rsidRPr="00E51311">
        <w:rPr>
          <w:rFonts w:ascii="TH SarabunPSK" w:hAnsi="TH SarabunPSK" w:cs="TH SarabunPSK" w:hint="cs"/>
          <w:b/>
          <w:bCs/>
          <w:sz w:val="40"/>
          <w:szCs w:val="48"/>
          <w:cs/>
        </w:rPr>
        <w:t>6</w:t>
      </w:r>
      <w:r w:rsidRPr="00E51311">
        <w:rPr>
          <w:rFonts w:ascii="TH SarabunPSK" w:hAnsi="TH SarabunPSK" w:cs="TH SarabunPSK" w:hint="cs"/>
          <w:b/>
          <w:bCs/>
          <w:sz w:val="40"/>
          <w:szCs w:val="48"/>
          <w:cs/>
        </w:rPr>
        <w:t>4</w:t>
      </w:r>
    </w:p>
    <w:p w:rsidR="00D60322" w:rsidRPr="001426A1" w:rsidRDefault="00C25178" w:rsidP="00D6032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  <w:hyperlink r:id="rId5" w:history="1">
        <w:r w:rsidR="00D60322" w:rsidRPr="00C25178">
          <w:rPr>
            <w:rStyle w:val="a3"/>
            <w:rFonts w:ascii="TH SarabunPSK" w:hAnsi="TH SarabunPSK" w:cs="TH SarabunPSK" w:hint="cs"/>
            <w:b/>
            <w:bCs/>
            <w:sz w:val="40"/>
            <w:szCs w:val="48"/>
            <w:cs/>
          </w:rPr>
          <w:t>2565</w:t>
        </w:r>
      </w:hyperlink>
    </w:p>
    <w:p w:rsidR="00D60322" w:rsidRPr="001426A1" w:rsidRDefault="000727B6" w:rsidP="00D60322">
      <w:pPr>
        <w:jc w:val="center"/>
        <w:rPr>
          <w:rFonts w:ascii="TH SarabunPSK" w:hAnsi="TH SarabunPSK" w:cs="TH SarabunPSK"/>
          <w:b/>
          <w:bCs/>
          <w:sz w:val="40"/>
          <w:szCs w:val="48"/>
          <w:cs/>
        </w:rPr>
      </w:pPr>
      <w:r w:rsidRPr="00E51311">
        <w:rPr>
          <w:rStyle w:val="a3"/>
          <w:rFonts w:ascii="TH SarabunPSK" w:hAnsi="TH SarabunPSK" w:cs="TH SarabunPSK" w:hint="cs"/>
          <w:b/>
          <w:bCs/>
          <w:sz w:val="40"/>
          <w:szCs w:val="48"/>
          <w:cs/>
        </w:rPr>
        <w:t>25</w:t>
      </w:r>
      <w:r w:rsidRPr="00E51311">
        <w:rPr>
          <w:rStyle w:val="a3"/>
          <w:rFonts w:ascii="TH SarabunPSK" w:hAnsi="TH SarabunPSK" w:cs="TH SarabunPSK" w:hint="cs"/>
          <w:b/>
          <w:bCs/>
          <w:sz w:val="40"/>
          <w:szCs w:val="48"/>
          <w:cs/>
        </w:rPr>
        <w:t>6</w:t>
      </w:r>
      <w:r w:rsidRPr="00E51311">
        <w:rPr>
          <w:rStyle w:val="a3"/>
          <w:rFonts w:ascii="TH SarabunPSK" w:hAnsi="TH SarabunPSK" w:cs="TH SarabunPSK" w:hint="cs"/>
          <w:b/>
          <w:bCs/>
          <w:sz w:val="40"/>
          <w:szCs w:val="48"/>
          <w:cs/>
        </w:rPr>
        <w:t>6</w:t>
      </w:r>
      <w:bookmarkStart w:id="0" w:name="_GoBack"/>
      <w:bookmarkEnd w:id="0"/>
    </w:p>
    <w:sectPr w:rsidR="00D60322" w:rsidRPr="001426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322"/>
    <w:rsid w:val="00037854"/>
    <w:rsid w:val="000727B6"/>
    <w:rsid w:val="000F0E3C"/>
    <w:rsid w:val="001426A1"/>
    <w:rsid w:val="002213CE"/>
    <w:rsid w:val="00332061"/>
    <w:rsid w:val="00493A2E"/>
    <w:rsid w:val="004A1F00"/>
    <w:rsid w:val="0057298A"/>
    <w:rsid w:val="005B05BD"/>
    <w:rsid w:val="005D3E8A"/>
    <w:rsid w:val="005F1A04"/>
    <w:rsid w:val="008B48D8"/>
    <w:rsid w:val="00BC00C8"/>
    <w:rsid w:val="00C25178"/>
    <w:rsid w:val="00D60322"/>
    <w:rsid w:val="00E0222C"/>
    <w:rsid w:val="00E5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4BE19D-3236-4A8B-BBE9-57FB9894D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27B6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727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sdgreenoffice.mju.ac.th/goverment/25600508142424_psdgreenoffice/Doc_25670119135039_786094.pd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2024-01-19T08:33:00Z</dcterms:created>
  <dcterms:modified xsi:type="dcterms:W3CDTF">2024-01-19T08:35:00Z</dcterms:modified>
</cp:coreProperties>
</file>